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1：</w:t>
      </w:r>
    </w:p>
    <w:p>
      <w:pPr>
        <w:spacing w:line="520" w:lineRule="exact"/>
        <w:jc w:val="left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“青创北京”202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年“挑战杯”首都</w:t>
      </w:r>
    </w:p>
    <w:p>
      <w:pPr>
        <w:tabs>
          <w:tab w:val="left" w:pos="1027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大学生创业计划竞赛评分细则</w:t>
      </w:r>
    </w:p>
    <w:p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一、科技创新和未来产业组项目评审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要点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bookmarkStart w:id="0" w:name="_Hlk42610865"/>
            <w:r>
              <w:rPr>
                <w:rFonts w:hint="eastAsia" w:ascii="仿宋_GB2312" w:hAnsi="仿宋_GB2312" w:eastAsia="仿宋_GB2312"/>
                <w:sz w:val="24"/>
              </w:rPr>
              <w:t>创新</w:t>
            </w:r>
            <w:bookmarkEnd w:id="0"/>
            <w:r>
              <w:rPr>
                <w:rFonts w:hint="eastAsia" w:ascii="仿宋_GB2312" w:hAnsi="仿宋_GB2312" w:eastAsia="仿宋_GB2312"/>
                <w:sz w:val="24"/>
              </w:rPr>
              <w:t>意义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1、项目结合社会实践、社会观察，履行社会责任的做法与成效，在科技创新方面的社会贡献度。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二、乡村振兴和农业农村现代化组项目评审要点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1、项目结合社会实践、社会观察，履行社会责任的做法与成效，对乡村振兴和农业农村现代化等社会问题的贡献度。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2、在引入社会资源方面对农村组织和农民增收、地方产业结构优化等的效果。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3、项目对促进乡村就业、教育、医疗、养老、环境保护与生态建设等方面的效果。</w:t>
            </w:r>
          </w:p>
          <w:p>
            <w:pPr>
              <w:spacing w:line="560" w:lineRule="exact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项目通过深入乡村、社会、行业、实验场所、实训基地，开展调查研究、试点运营、试验论证，形成可靠的一手材料，强调实地调查和实践检验。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1、项目的持续生存能力。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2、创新研发、生产销售、资源整合等持续运营能力。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3、项目模式可复制、可推广、具有示范效应等。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10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三、城市治理和社会服务组项目评审要点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1、项目结合社会实践、社会观察，履行社会责任的做法与成效，在国家治理体系和治理能力现代化建设，政务服务、消费生活、医疗服务、教育培训、交通物流、金融服务等方面的社会贡献度。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四、生态环保和可持续发展组项目评审要点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1、项目结合社会实践、社会观察，履行社会责任的做法与成效，围绕可持续发展战略，在环境治理、可持续资源开发、生态环保、清洁能源应用等方面的社会贡献度。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五、文化创意和区域合作组项目评审要点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对“一带一路”和“京津冀”、“长三角”、“粤港澳大湾区”、“成渝经济圈”等经济合作带建设，在工艺与设计、动漫广告、体育竞技和国际文化传播、对外交流培训、对外经贸等方面的社会贡献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F36A63"/>
    <w:rsid w:val="000D595A"/>
    <w:rsid w:val="007651E9"/>
    <w:rsid w:val="00A64B60"/>
    <w:rsid w:val="00F36A63"/>
    <w:rsid w:val="12D871A5"/>
    <w:rsid w:val="43CA7EDB"/>
    <w:rsid w:val="45C5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2601</Words>
  <Characters>14827</Characters>
  <Lines>123</Lines>
  <Paragraphs>34</Paragraphs>
  <TotalTime>0</TotalTime>
  <ScaleCrop>false</ScaleCrop>
  <LinksUpToDate>false</LinksUpToDate>
  <CharactersWithSpaces>17394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2022-03-11T07:03:00Z</dcterms:created>
  <dc:creator>渠 思源</dc:creator>
  <cp:lastModifiedBy>吕佳</cp:lastModifiedBy>
  <dcterms:modified xsi:type="dcterms:W3CDTF">2024-04-02T03:32:45Z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608950E74C184081B59B32844D58BCDF_12</vt:lpwstr>
  </property>
</Properties>
</file>