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附件3：</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32"/>
          <w:highlight w:val="none"/>
          <w:lang w:eastAsia="zh-CN"/>
        </w:rPr>
      </w:pPr>
      <w:r>
        <w:rPr>
          <w:rFonts w:hint="default" w:ascii="Times New Roman" w:hAnsi="Times New Roman" w:eastAsia="方正小标宋简体" w:cs="Times New Roman"/>
          <w:sz w:val="44"/>
          <w:szCs w:val="32"/>
          <w:highlight w:val="none"/>
          <w:lang w:val="en-US" w:eastAsia="zh-CN"/>
        </w:rPr>
        <w:t>关于举办</w:t>
      </w:r>
      <w:r>
        <w:rPr>
          <w:rFonts w:hint="default" w:ascii="Times New Roman" w:hAnsi="Times New Roman" w:eastAsia="方正小标宋简体" w:cs="Times New Roman"/>
          <w:sz w:val="44"/>
          <w:szCs w:val="32"/>
          <w:highlight w:val="none"/>
          <w:lang w:eastAsia="zh-CN"/>
        </w:rPr>
        <w:t>“</w:t>
      </w:r>
      <w:r>
        <w:rPr>
          <w:rFonts w:hint="default" w:ascii="Times New Roman" w:hAnsi="Times New Roman" w:eastAsia="方正小标宋简体" w:cs="Times New Roman"/>
          <w:sz w:val="44"/>
          <w:szCs w:val="32"/>
          <w:highlight w:val="none"/>
        </w:rPr>
        <w:t>青创北京</w:t>
      </w:r>
      <w:r>
        <w:rPr>
          <w:rFonts w:hint="default" w:ascii="Times New Roman" w:hAnsi="Times New Roman" w:eastAsia="方正小标宋简体" w:cs="Times New Roman"/>
          <w:sz w:val="44"/>
          <w:szCs w:val="32"/>
          <w:highlight w:val="none"/>
          <w:lang w:eastAsia="zh-CN"/>
        </w:rPr>
        <w:t>”</w:t>
      </w:r>
      <w:r>
        <w:rPr>
          <w:rFonts w:hint="default" w:ascii="Times New Roman" w:hAnsi="Times New Roman" w:eastAsia="方正小标宋简体" w:cs="Times New Roman"/>
          <w:sz w:val="44"/>
          <w:szCs w:val="32"/>
          <w:highlight w:val="none"/>
        </w:rPr>
        <w:t>202</w:t>
      </w:r>
      <w:r>
        <w:rPr>
          <w:rFonts w:hint="default" w:ascii="Times New Roman" w:hAnsi="Times New Roman" w:eastAsia="方正小标宋简体" w:cs="Times New Roman"/>
          <w:sz w:val="44"/>
          <w:szCs w:val="32"/>
          <w:highlight w:val="none"/>
          <w:lang w:val="en-US" w:eastAsia="zh-CN"/>
        </w:rPr>
        <w:t>4</w:t>
      </w:r>
      <w:r>
        <w:rPr>
          <w:rFonts w:hint="default" w:ascii="Times New Roman" w:hAnsi="Times New Roman" w:eastAsia="方正小标宋简体" w:cs="Times New Roman"/>
          <w:sz w:val="44"/>
          <w:szCs w:val="32"/>
          <w:highlight w:val="none"/>
        </w:rPr>
        <w:t xml:space="preserve">年 </w:t>
      </w:r>
      <w:r>
        <w:rPr>
          <w:rFonts w:hint="default" w:ascii="Times New Roman" w:hAnsi="Times New Roman" w:eastAsia="方正小标宋简体" w:cs="Times New Roman"/>
          <w:sz w:val="44"/>
          <w:szCs w:val="32"/>
          <w:highlight w:val="none"/>
          <w:lang w:eastAsia="zh-CN"/>
        </w:rPr>
        <w:t>“</w:t>
      </w:r>
      <w:r>
        <w:rPr>
          <w:rFonts w:hint="default" w:ascii="Times New Roman" w:hAnsi="Times New Roman" w:eastAsia="方正小标宋简体" w:cs="Times New Roman"/>
          <w:sz w:val="44"/>
          <w:szCs w:val="32"/>
          <w:highlight w:val="none"/>
        </w:rPr>
        <w:t>挑战杯</w:t>
      </w:r>
      <w:r>
        <w:rPr>
          <w:rFonts w:hint="default" w:ascii="Times New Roman" w:hAnsi="Times New Roman" w:eastAsia="方正小标宋简体" w:cs="Times New Roman"/>
          <w:sz w:val="44"/>
          <w:szCs w:val="32"/>
          <w:highlight w:val="none"/>
          <w:lang w:eastAsia="zh-CN"/>
        </w:rPr>
        <w:t>”</w:t>
      </w:r>
      <w:r>
        <w:rPr>
          <w:rFonts w:hint="default" w:ascii="Times New Roman" w:hAnsi="Times New Roman" w:eastAsia="方正小标宋简体" w:cs="Times New Roman"/>
          <w:sz w:val="44"/>
          <w:szCs w:val="32"/>
          <w:highlight w:val="none"/>
        </w:rPr>
        <w:t>首都</w:t>
      </w:r>
      <w:r>
        <w:rPr>
          <w:rFonts w:hint="default" w:ascii="Times New Roman" w:hAnsi="Times New Roman" w:eastAsia="方正小标宋简体" w:cs="Times New Roman"/>
          <w:sz w:val="44"/>
          <w:szCs w:val="32"/>
          <w:highlight w:val="none"/>
          <w:lang w:val="en-US" w:eastAsia="zh-CN"/>
        </w:rPr>
        <w:t>大</w:t>
      </w:r>
      <w:r>
        <w:rPr>
          <w:rFonts w:hint="default" w:ascii="Times New Roman" w:hAnsi="Times New Roman" w:eastAsia="方正小标宋简体" w:cs="Times New Roman"/>
          <w:sz w:val="44"/>
          <w:szCs w:val="32"/>
          <w:highlight w:val="none"/>
        </w:rPr>
        <w:t>学生创业计划竞赛</w:t>
      </w:r>
      <w:r>
        <w:rPr>
          <w:rFonts w:hint="default" w:ascii="Times New Roman" w:hAnsi="Times New Roman" w:eastAsia="方正小标宋简体" w:cs="Times New Roman"/>
          <w:sz w:val="44"/>
          <w:szCs w:val="32"/>
          <w:highlight w:val="none"/>
          <w:lang w:eastAsia="zh-CN"/>
        </w:rPr>
        <w:t>“</w:t>
      </w:r>
      <w:r>
        <w:rPr>
          <w:rFonts w:hint="default" w:ascii="Times New Roman" w:hAnsi="Times New Roman" w:eastAsia="方正小标宋简体" w:cs="Times New Roman"/>
          <w:sz w:val="44"/>
          <w:szCs w:val="32"/>
          <w:highlight w:val="none"/>
          <w:lang w:val="en-US" w:eastAsia="zh-CN"/>
        </w:rPr>
        <w:t>揭榜挂帅</w:t>
      </w:r>
      <w:r>
        <w:rPr>
          <w:rFonts w:hint="default" w:ascii="Times New Roman" w:hAnsi="Times New Roman" w:eastAsia="方正小标宋简体" w:cs="Times New Roman"/>
          <w:sz w:val="4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21"/>
          <w:szCs w:val="21"/>
          <w:highlight w:val="none"/>
        </w:rPr>
      </w:pPr>
      <w:r>
        <w:rPr>
          <w:rFonts w:hint="default" w:ascii="Times New Roman" w:hAnsi="Times New Roman" w:eastAsia="方正小标宋简体" w:cs="Times New Roman"/>
          <w:sz w:val="44"/>
          <w:szCs w:val="32"/>
          <w:highlight w:val="none"/>
          <w:lang w:val="en-US" w:eastAsia="zh-CN"/>
        </w:rPr>
        <w:t>专项赛的</w:t>
      </w:r>
      <w:r>
        <w:rPr>
          <w:rFonts w:hint="default" w:ascii="Times New Roman" w:hAnsi="Times New Roman" w:eastAsia="方正小标宋简体" w:cs="Times New Roman"/>
          <w:sz w:val="44"/>
          <w:szCs w:val="32"/>
          <w:highlight w:val="none"/>
        </w:rPr>
        <w:t>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color w:val="auto"/>
          <w:sz w:val="32"/>
          <w:szCs w:val="32"/>
          <w:highlight w:val="none"/>
          <w:lang w:val="en-US" w:eastAsia="zh-CN"/>
        </w:rPr>
        <w:t>各高等院校、中等专业学校团委：</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拟在</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青创北京</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挑战杯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首都大学生创业计划竞赛主框架下</w:t>
      </w:r>
      <w:r>
        <w:rPr>
          <w:rFonts w:hint="default" w:ascii="Times New Roman" w:hAnsi="Times New Roman" w:eastAsia="仿宋_GB2312" w:cs="Times New Roman"/>
          <w:bCs/>
          <w:sz w:val="32"/>
          <w:szCs w:val="32"/>
          <w:highlight w:val="none"/>
          <w:lang w:val="en-US" w:eastAsia="zh-CN"/>
        </w:rPr>
        <w:t>引入“揭榜挂帅”机制，</w:t>
      </w:r>
      <w:r>
        <w:rPr>
          <w:rFonts w:hint="default" w:ascii="Times New Roman" w:hAnsi="Times New Roman" w:eastAsia="仿宋_GB2312" w:cs="Times New Roman"/>
          <w:bCs/>
          <w:sz w:val="32"/>
          <w:szCs w:val="32"/>
          <w:highlight w:val="none"/>
        </w:rPr>
        <w:t>举办</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青振京郊</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乡村振兴</w:t>
      </w:r>
      <w:r>
        <w:rPr>
          <w:rFonts w:hint="default" w:ascii="Times New Roman" w:hAnsi="Times New Roman" w:eastAsia="仿宋_GB2312" w:cs="Times New Roman"/>
          <w:bCs/>
          <w:sz w:val="32"/>
          <w:szCs w:val="32"/>
          <w:highlight w:val="none"/>
          <w:lang w:val="en-US" w:eastAsia="zh-CN"/>
        </w:rPr>
        <w:t>专项赛</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w:t>
      </w:r>
      <w:r>
        <w:rPr>
          <w:rFonts w:hint="default" w:ascii="Times New Roman" w:hAnsi="Times New Roman" w:eastAsia="仿宋_GB2312" w:cs="Times New Roman"/>
          <w:bCs/>
          <w:sz w:val="32"/>
          <w:szCs w:val="32"/>
          <w:highlight w:val="none"/>
          <w:lang w:val="en-US" w:eastAsia="zh-CN"/>
        </w:rPr>
        <w:t>协发展</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京津冀区域协同发展专项赛、“青智未来”新质生产力专项赛、</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青绘京彩</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文</w:t>
      </w:r>
      <w:r>
        <w:rPr>
          <w:rFonts w:hint="default" w:ascii="Times New Roman" w:hAnsi="Times New Roman" w:eastAsia="仿宋_GB2312" w:cs="Times New Roman"/>
          <w:bCs/>
          <w:sz w:val="32"/>
          <w:szCs w:val="32"/>
          <w:highlight w:val="none"/>
          <w:lang w:val="en-US" w:eastAsia="zh-CN"/>
        </w:rPr>
        <w:t>旅</w:t>
      </w:r>
      <w:r>
        <w:rPr>
          <w:rFonts w:hint="default" w:ascii="Times New Roman" w:hAnsi="Times New Roman" w:eastAsia="仿宋_GB2312" w:cs="Times New Roman"/>
          <w:bCs/>
          <w:sz w:val="32"/>
          <w:szCs w:val="32"/>
          <w:highlight w:val="none"/>
        </w:rPr>
        <w:t>创意</w:t>
      </w:r>
      <w:r>
        <w:rPr>
          <w:rFonts w:hint="default" w:ascii="Times New Roman" w:hAnsi="Times New Roman" w:eastAsia="仿宋_GB2312" w:cs="Times New Roman"/>
          <w:bCs/>
          <w:sz w:val="32"/>
          <w:szCs w:val="32"/>
          <w:highlight w:val="none"/>
          <w:lang w:val="en-US" w:eastAsia="zh-CN"/>
        </w:rPr>
        <w:t>专项赛</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现将</w:t>
      </w:r>
      <w:r>
        <w:rPr>
          <w:rFonts w:hint="default" w:ascii="Times New Roman" w:hAnsi="Times New Roman" w:eastAsia="仿宋_GB2312" w:cs="Times New Roman"/>
          <w:bCs/>
          <w:sz w:val="32"/>
          <w:szCs w:val="32"/>
          <w:highlight w:val="none"/>
        </w:rPr>
        <w:t>有关事宜通知如下。</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一、办赛理念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本届竞赛采取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政企发榜、竞争揭榜、开榜签约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的方式</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面向各级政府、企事业单位、行业协会等公开征集榜单</w:t>
      </w:r>
      <w:r>
        <w:rPr>
          <w:rFonts w:hint="default" w:ascii="Times New Roman" w:hAnsi="Times New Roman" w:eastAsia="仿宋_GB2312" w:cs="Times New Roman"/>
          <w:sz w:val="32"/>
          <w:szCs w:val="32"/>
          <w:highlight w:val="none"/>
        </w:rPr>
        <w:t>，在最大范围内征集和优选</w:t>
      </w:r>
      <w:r>
        <w:rPr>
          <w:rFonts w:hint="default" w:ascii="Times New Roman" w:hAnsi="Times New Roman" w:eastAsia="仿宋_GB2312" w:cs="Times New Roman"/>
          <w:sz w:val="32"/>
          <w:szCs w:val="32"/>
          <w:highlight w:val="none"/>
          <w:lang w:val="en-US" w:eastAsia="zh-CN"/>
        </w:rPr>
        <w:t>学生创业团队，由团队根据榜单要求与出题单位具体情况，</w:t>
      </w:r>
      <w:r>
        <w:rPr>
          <w:rFonts w:hint="default" w:ascii="Times New Roman" w:hAnsi="Times New Roman" w:eastAsia="仿宋_GB2312" w:cs="Times New Roman"/>
          <w:sz w:val="32"/>
          <w:szCs w:val="32"/>
          <w:highlight w:val="none"/>
        </w:rPr>
        <w:t>提出具有可行性的创业计划方案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从而</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出榜者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与“揭榜者”</w:t>
      </w:r>
      <w:r>
        <w:rPr>
          <w:rFonts w:hint="default" w:ascii="Times New Roman" w:hAnsi="Times New Roman" w:eastAsia="仿宋_GB2312" w:cs="Times New Roman"/>
          <w:sz w:val="32"/>
          <w:szCs w:val="32"/>
          <w:highlight w:val="none"/>
        </w:rPr>
        <w:t>搭建</w:t>
      </w:r>
      <w:r>
        <w:rPr>
          <w:rFonts w:hint="default" w:ascii="Times New Roman" w:hAnsi="Times New Roman" w:eastAsia="仿宋_GB2312" w:cs="Times New Roman"/>
          <w:sz w:val="32"/>
          <w:szCs w:val="32"/>
          <w:highlight w:val="none"/>
          <w:lang w:val="en-US" w:eastAsia="zh-CN"/>
        </w:rPr>
        <w:t>沟通交流、双向选择的</w:t>
      </w:r>
      <w:r>
        <w:rPr>
          <w:rFonts w:hint="default" w:ascii="Times New Roman" w:hAnsi="Times New Roman" w:eastAsia="仿宋_GB2312" w:cs="Times New Roman"/>
          <w:sz w:val="32"/>
          <w:szCs w:val="32"/>
          <w:highlight w:val="none"/>
        </w:rPr>
        <w:t>平台，</w:t>
      </w:r>
      <w:r>
        <w:rPr>
          <w:rFonts w:hint="default" w:ascii="Times New Roman" w:hAnsi="Times New Roman" w:eastAsia="仿宋_GB2312" w:cs="Times New Roman"/>
          <w:sz w:val="32"/>
          <w:szCs w:val="32"/>
          <w:highlight w:val="none"/>
          <w:lang w:val="en-US" w:eastAsia="zh-CN"/>
        </w:rPr>
        <w:t>架构起政企校产学研深度融合的桥梁</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二、赛事内容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青振京郊</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乡村振兴</w:t>
      </w:r>
      <w:r>
        <w:rPr>
          <w:rFonts w:hint="default" w:ascii="Times New Roman" w:hAnsi="Times New Roman" w:eastAsia="仿宋_GB2312" w:cs="Times New Roman"/>
          <w:b/>
          <w:bCs/>
          <w:color w:val="auto"/>
          <w:sz w:val="32"/>
          <w:szCs w:val="32"/>
          <w:highlight w:val="none"/>
          <w:lang w:val="en-US" w:eastAsia="zh-CN"/>
        </w:rPr>
        <w:t>专项赛：</w:t>
      </w:r>
      <w:r>
        <w:rPr>
          <w:rFonts w:hint="default" w:ascii="Times New Roman" w:hAnsi="Times New Roman" w:eastAsia="仿宋_GB2312" w:cs="Times New Roman"/>
          <w:color w:val="auto"/>
          <w:sz w:val="32"/>
          <w:szCs w:val="32"/>
          <w:highlight w:val="none"/>
          <w:lang w:val="en-US" w:eastAsia="zh-CN"/>
        </w:rPr>
        <w:t>落实市委“百村示范、千村振兴”工程部署，为解决北京“三农”发展的实际问题，聚焦城乡统筹、融合发展，结合科技强农、绿色发展。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青</w:t>
      </w:r>
      <w:r>
        <w:rPr>
          <w:rFonts w:hint="default" w:ascii="Times New Roman" w:hAnsi="Times New Roman" w:eastAsia="仿宋_GB2312" w:cs="Times New Roman"/>
          <w:b/>
          <w:bCs/>
          <w:color w:val="auto"/>
          <w:sz w:val="32"/>
          <w:szCs w:val="32"/>
          <w:highlight w:val="none"/>
          <w:lang w:val="en-US" w:eastAsia="zh-CN"/>
        </w:rPr>
        <w:t>协发展</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京津冀区域协同发展专项赛</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围绕</w:t>
      </w:r>
      <w:r>
        <w:rPr>
          <w:rFonts w:hint="default" w:ascii="Times New Roman" w:hAnsi="Times New Roman" w:eastAsia="仿宋_GB2312" w:cs="Times New Roman"/>
          <w:color w:val="auto"/>
          <w:sz w:val="32"/>
          <w:szCs w:val="32"/>
          <w:highlight w:val="none"/>
          <w:lang w:val="en-US" w:eastAsia="zh-CN"/>
        </w:rPr>
        <w:t>京津冀智慧城市治理、一体化交通网络、生态环境建设、产业协同发展等重点领域，结合疏解北京非首都功能、</w:t>
      </w:r>
      <w:r>
        <w:rPr>
          <w:rFonts w:hint="default" w:ascii="Times New Roman" w:hAnsi="Times New Roman" w:eastAsia="仿宋_GB2312" w:cs="Times New Roman"/>
          <w:color w:val="auto"/>
          <w:sz w:val="32"/>
          <w:szCs w:val="32"/>
          <w:highlight w:val="none"/>
          <w:lang w:eastAsia="zh-CN"/>
        </w:rPr>
        <w:t>推动基本公共服务共建共享等主题。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（3）“青智未来”新质生产力专项赛：</w:t>
      </w:r>
      <w:r>
        <w:rPr>
          <w:rFonts w:hint="default" w:ascii="Times New Roman" w:hAnsi="Times New Roman" w:eastAsia="仿宋_GB2312" w:cs="Times New Roman"/>
          <w:color w:val="auto"/>
          <w:sz w:val="32"/>
          <w:szCs w:val="32"/>
          <w:highlight w:val="none"/>
          <w:lang w:val="en-US" w:eastAsia="zh-CN"/>
        </w:rPr>
        <w:t>围绕新能源、新材料、先进制造、人工智能等战略性新兴产业，面向我国经济高质量发展、民生改善等重点领域的迫切需要，聚焦解决“卡脖子”技术难题和推动“高精尖”产业发展</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青绘京彩</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文</w:t>
      </w:r>
      <w:r>
        <w:rPr>
          <w:rFonts w:hint="default" w:ascii="Times New Roman" w:hAnsi="Times New Roman" w:eastAsia="仿宋_GB2312" w:cs="Times New Roman"/>
          <w:b/>
          <w:bCs/>
          <w:color w:val="auto"/>
          <w:sz w:val="32"/>
          <w:szCs w:val="32"/>
          <w:highlight w:val="none"/>
          <w:lang w:val="en-US" w:eastAsia="zh-CN"/>
        </w:rPr>
        <w:t>旅</w:t>
      </w:r>
      <w:r>
        <w:rPr>
          <w:rFonts w:hint="default" w:ascii="Times New Roman" w:hAnsi="Times New Roman" w:eastAsia="仿宋_GB2312" w:cs="Times New Roman"/>
          <w:b/>
          <w:bCs/>
          <w:color w:val="auto"/>
          <w:sz w:val="32"/>
          <w:szCs w:val="32"/>
          <w:highlight w:val="none"/>
        </w:rPr>
        <w:t>创意</w:t>
      </w:r>
      <w:r>
        <w:rPr>
          <w:rFonts w:hint="default" w:ascii="Times New Roman" w:hAnsi="Times New Roman" w:eastAsia="仿宋_GB2312" w:cs="Times New Roman"/>
          <w:b/>
          <w:bCs/>
          <w:color w:val="auto"/>
          <w:sz w:val="32"/>
          <w:szCs w:val="32"/>
          <w:highlight w:val="none"/>
          <w:lang w:val="en-US" w:eastAsia="zh-CN"/>
        </w:rPr>
        <w:t>专项赛：</w:t>
      </w:r>
      <w:r>
        <w:rPr>
          <w:rFonts w:hint="default" w:ascii="Times New Roman" w:hAnsi="Times New Roman" w:eastAsia="仿宋_GB2312" w:cs="Times New Roman"/>
          <w:b w:val="0"/>
          <w:bCs w:val="0"/>
          <w:color w:val="auto"/>
          <w:sz w:val="32"/>
          <w:szCs w:val="32"/>
          <w:highlight w:val="none"/>
          <w:lang w:val="en-US" w:eastAsia="zh-CN"/>
        </w:rPr>
        <w:t>立足激发文化与旅游产业创新创造活力，推进文化自信自强，鼓励首都学子</w:t>
      </w:r>
      <w:r>
        <w:rPr>
          <w:rFonts w:hint="default" w:ascii="Times New Roman" w:hAnsi="Times New Roman" w:eastAsia="仿宋_GB2312" w:cs="Times New Roman"/>
          <w:color w:val="auto"/>
          <w:sz w:val="32"/>
          <w:szCs w:val="32"/>
          <w:highlight w:val="none"/>
          <w:lang w:val="en-US" w:eastAsia="zh-CN"/>
        </w:rPr>
        <w:t>根据发榜单位提出的需求，深入挖掘文化、旅游资源与价值，运用现代设计理念和科技手段，设计开发文化创意类产品或针对旅游产业发展提出具有可行性的创业计划方案。</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、参赛对象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普通高校学生：</w:t>
      </w:r>
      <w:r>
        <w:rPr>
          <w:rFonts w:hint="default" w:ascii="Times New Roman" w:hAnsi="Times New Roman" w:eastAsia="仿宋_GB2312" w:cs="Times New Roman"/>
          <w:bCs/>
          <w:sz w:val="32"/>
          <w:szCs w:val="32"/>
          <w:highlight w:val="none"/>
        </w:rPr>
        <w:t>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年6月1日以前正式注册的全日制非成人教育的各类普通高等学校在校专科生、本科生、硕士研究生（不含在职研究生）可参加。硕博连读生、直接攻读博士生若在202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6月1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30%。</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职业院校学生：</w:t>
      </w:r>
      <w:r>
        <w:rPr>
          <w:rFonts w:hint="default" w:ascii="Times New Roman" w:hAnsi="Times New Roman" w:eastAsia="仿宋_GB2312" w:cs="Times New Roman"/>
          <w:bCs/>
          <w:sz w:val="32"/>
          <w:szCs w:val="32"/>
          <w:highlight w:val="none"/>
        </w:rPr>
        <w:t>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年6月1日以前正式注册的全日制职业教育本科、高职高专和中职中专在校学生。</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注：参赛对象</w:t>
      </w:r>
      <w:r>
        <w:rPr>
          <w:rFonts w:hint="default" w:ascii="Times New Roman" w:hAnsi="Times New Roman" w:eastAsia="仿宋_GB2312" w:cs="Times New Roman"/>
          <w:b/>
          <w:bCs w:val="0"/>
          <w:sz w:val="32"/>
          <w:szCs w:val="32"/>
          <w:highlight w:val="none"/>
        </w:rPr>
        <w:t>以个人或团队形式参赛均可，每个团队不超过10人，指导教师不超过3名，每个学校选送参加专项赛的作品不受限制</w:t>
      </w:r>
      <w:r>
        <w:rPr>
          <w:rFonts w:hint="default"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b/>
          <w:bCs w:val="0"/>
          <w:sz w:val="32"/>
          <w:szCs w:val="32"/>
          <w:highlight w:val="none"/>
        </w:rPr>
        <w:t>可以跨专业、跨校、跨地域组队，各成员须事先协商明确项目的申报单位（每件作品仅由1所高校推报）。</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、赛事进度安排</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（一）征榜</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1月—</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月，面向各级政府、企事业单位、行业协会等广泛征集选题（数量不限）。出题方根据实际需求向组委会提交选题，组委会综合专家意见进行严格评估，择优确定比赛榜单。</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（二）发榜</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4月，组委会公布竞赛榜单，面向首都高校学生广发“英雄帖”。各高校“挑战杯”竞赛组织协调机构广泛宣传、组织发动，鼓励学生团队参与揭榜答题。</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（三）竞榜</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4月—5月上旬，参赛团队根据发榜单位要求，制定创业计划方案等内容。各高校竞赛组织协调机构要积极组织学生参赛，安排有关教师给予指导，为参赛团队提供保障，于</w:t>
      </w:r>
      <w:r>
        <w:rPr>
          <w:rFonts w:hint="default" w:ascii="Times New Roman" w:hAnsi="Times New Roman" w:eastAsia="仿宋_GB2312" w:cs="Times New Roman"/>
          <w:b/>
          <w:bCs/>
          <w:sz w:val="32"/>
          <w:szCs w:val="32"/>
          <w:highlight w:val="none"/>
          <w:lang w:val="en-US" w:eastAsia="zh-CN"/>
        </w:rPr>
        <w:t>2024年5月9日前</w:t>
      </w:r>
      <w:r>
        <w:rPr>
          <w:rFonts w:hint="default" w:ascii="Times New Roman" w:hAnsi="Times New Roman" w:eastAsia="仿宋_GB2312" w:cs="Times New Roman"/>
          <w:sz w:val="32"/>
          <w:szCs w:val="32"/>
          <w:highlight w:val="none"/>
          <w:lang w:val="en-US" w:eastAsia="zh-CN"/>
        </w:rPr>
        <w:t>完成作品资格审查，并报送系统。</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注：所有作品需做好匿名处理工作，保证作品和附加材料中不能出现如作者姓名、指导教师姓名、所在学校名称及相关标志性景色、logo等信息。</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（四）评榜</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5月中旬—5月下旬，组委会组织相关领域专家和出题方共同开展评选，</w:t>
      </w:r>
      <w:r>
        <w:rPr>
          <w:rFonts w:hint="default" w:ascii="Times New Roman" w:hAnsi="Times New Roman" w:eastAsia="仿宋_GB2312" w:cs="Times New Roman"/>
          <w:color w:val="auto"/>
          <w:sz w:val="32"/>
          <w:szCs w:val="32"/>
          <w:highlight w:val="none"/>
          <w:lang w:val="en-US" w:eastAsia="zh-CN"/>
        </w:rPr>
        <w:t>评选出本届竞赛铜奖和银奖，并公布入围终评答辩的作品名单</w:t>
      </w:r>
      <w:r>
        <w:rPr>
          <w:rFonts w:hint="default" w:ascii="Times New Roman" w:hAnsi="Times New Roman" w:eastAsia="仿宋_GB2312" w:cs="Times New Roman"/>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（五）挂帅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sz w:val="32"/>
          <w:szCs w:val="32"/>
          <w:highlight w:val="none"/>
          <w:lang w:val="en-US" w:eastAsia="zh-CN"/>
        </w:rPr>
        <w:t>5月下旬—6月上旬，组织</w:t>
      </w:r>
      <w:r>
        <w:rPr>
          <w:rFonts w:hint="default" w:ascii="Times New Roman" w:hAnsi="Times New Roman" w:eastAsia="仿宋_GB2312" w:cs="Times New Roman"/>
          <w:color w:val="auto"/>
          <w:sz w:val="32"/>
          <w:szCs w:val="32"/>
          <w:highlight w:val="none"/>
          <w:lang w:val="en-US" w:eastAsia="zh-CN"/>
        </w:rPr>
        <w:t>专家评审委员会通过线下现场答辩，评选出金奖作品。</w:t>
      </w:r>
      <w:r>
        <w:rPr>
          <w:rFonts w:hint="default" w:ascii="Times New Roman" w:hAnsi="Times New Roman" w:eastAsia="仿宋_GB2312" w:cs="Times New Roman"/>
          <w:sz w:val="32"/>
          <w:szCs w:val="32"/>
          <w:highlight w:val="none"/>
          <w:lang w:val="en-US" w:eastAsia="zh-CN"/>
        </w:rPr>
        <w:t>在金奖团队中，由出题方选出一个“擂主”团队进行签约挂帅，开展后期落地孵化，在“竞榜书”和出题方要求的基础上解决实际问题。</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、奖项设置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sz w:val="32"/>
          <w:szCs w:val="32"/>
          <w:highlight w:val="none"/>
          <w:lang w:bidi="ar"/>
        </w:rPr>
      </w:pPr>
      <w:r>
        <w:rPr>
          <w:rFonts w:hint="default" w:ascii="Times New Roman" w:hAnsi="Times New Roman" w:eastAsia="仿宋_GB2312" w:cs="Times New Roman"/>
          <w:bCs/>
          <w:sz w:val="32"/>
          <w:szCs w:val="32"/>
          <w:highlight w:val="none"/>
        </w:rPr>
        <w:t>1.每个选题</w:t>
      </w:r>
      <w:r>
        <w:rPr>
          <w:rFonts w:hint="default" w:ascii="Times New Roman" w:hAnsi="Times New Roman" w:eastAsia="仿宋_GB2312" w:cs="Times New Roman"/>
          <w:sz w:val="32"/>
          <w:szCs w:val="32"/>
          <w:highlight w:val="none"/>
          <w:lang w:bidi="ar"/>
        </w:rPr>
        <w:t>设</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bidi="ar"/>
        </w:rPr>
        <w:t>挂帅</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bidi="ar"/>
        </w:rPr>
        <w:t>项目1个，</w:t>
      </w:r>
      <w:r>
        <w:rPr>
          <w:rFonts w:hint="default" w:ascii="Times New Roman" w:hAnsi="Times New Roman" w:eastAsia="仿宋_GB2312" w:cs="Times New Roman"/>
          <w:sz w:val="32"/>
          <w:szCs w:val="32"/>
          <w:highlight w:val="none"/>
          <w:lang w:val="en-US" w:eastAsia="zh-CN" w:bidi="ar"/>
        </w:rPr>
        <w:t>金奖、</w:t>
      </w:r>
      <w:r>
        <w:rPr>
          <w:rFonts w:hint="default" w:ascii="Times New Roman" w:hAnsi="Times New Roman" w:eastAsia="仿宋_GB2312" w:cs="Times New Roman"/>
          <w:sz w:val="32"/>
          <w:szCs w:val="32"/>
          <w:highlight w:val="none"/>
          <w:lang w:bidi="ar"/>
        </w:rPr>
        <w:t>银奖、铜奖按照</w:t>
      </w:r>
      <w:r>
        <w:rPr>
          <w:rFonts w:hint="default" w:ascii="Times New Roman" w:hAnsi="Times New Roman" w:eastAsia="仿宋_GB2312" w:cs="Times New Roman"/>
          <w:sz w:val="32"/>
          <w:szCs w:val="32"/>
          <w:highlight w:val="none"/>
          <w:lang w:val="en-US" w:eastAsia="zh-CN" w:bidi="ar"/>
        </w:rPr>
        <w:t>项目总数的10%、15</w:t>
      </w:r>
      <w:r>
        <w:rPr>
          <w:rFonts w:hint="default" w:ascii="Times New Roman" w:hAnsi="Times New Roman" w:eastAsia="仿宋_GB2312" w:cs="Times New Roman"/>
          <w:sz w:val="32"/>
          <w:szCs w:val="32"/>
          <w:highlight w:val="none"/>
          <w:lang w:bidi="ar"/>
        </w:rPr>
        <w:t>%、</w:t>
      </w:r>
      <w:r>
        <w:rPr>
          <w:rFonts w:hint="default" w:ascii="Times New Roman" w:hAnsi="Times New Roman" w:eastAsia="仿宋_GB2312" w:cs="Times New Roman"/>
          <w:sz w:val="32"/>
          <w:szCs w:val="32"/>
          <w:highlight w:val="none"/>
          <w:lang w:val="en-US" w:eastAsia="zh-CN" w:bidi="ar"/>
        </w:rPr>
        <w:t>25</w:t>
      </w:r>
      <w:r>
        <w:rPr>
          <w:rFonts w:hint="default" w:ascii="Times New Roman" w:hAnsi="Times New Roman" w:eastAsia="仿宋_GB2312" w:cs="Times New Roman"/>
          <w:sz w:val="32"/>
          <w:szCs w:val="32"/>
          <w:highlight w:val="none"/>
          <w:lang w:bidi="ar"/>
        </w:rPr>
        <w:t>%比例评选产生，其余为淘汰作品。铜奖项目通过网络评审产生，金奖</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bidi="ar"/>
        </w:rPr>
        <w:t>银奖项目通过网络评审和现场终评答辩产生。</w:t>
      </w:r>
      <w:r>
        <w:rPr>
          <w:rFonts w:hint="default" w:ascii="Times New Roman" w:hAnsi="Times New Roman" w:eastAsia="仿宋_GB2312" w:cs="Times New Roman"/>
          <w:b/>
          <w:bCs/>
          <w:sz w:val="32"/>
          <w:szCs w:val="32"/>
          <w:highlight w:val="none"/>
          <w:lang w:bidi="ar"/>
        </w:rPr>
        <w:t>（专项赛</w:t>
      </w:r>
      <w:bookmarkStart w:id="0" w:name="_GoBack"/>
      <w:bookmarkEnd w:id="0"/>
      <w:r>
        <w:rPr>
          <w:rFonts w:hint="default" w:ascii="Times New Roman" w:hAnsi="Times New Roman" w:eastAsia="仿宋_GB2312" w:cs="Times New Roman"/>
          <w:b/>
          <w:bCs/>
          <w:sz w:val="32"/>
          <w:szCs w:val="32"/>
          <w:highlight w:val="none"/>
          <w:lang w:bidi="ar"/>
        </w:rPr>
        <w:t>道项目获奖情况不计入</w:t>
      </w:r>
      <w:r>
        <w:rPr>
          <w:rFonts w:hint="default" w:ascii="Times New Roman" w:hAnsi="Times New Roman" w:eastAsia="仿宋_GB2312" w:cs="Times New Roman"/>
          <w:b/>
          <w:bCs/>
          <w:sz w:val="32"/>
          <w:szCs w:val="32"/>
          <w:highlight w:val="none"/>
          <w:lang w:eastAsia="zh-CN" w:bidi="ar"/>
        </w:rPr>
        <w:t>“</w:t>
      </w:r>
      <w:r>
        <w:rPr>
          <w:rFonts w:hint="default" w:ascii="Times New Roman" w:hAnsi="Times New Roman" w:eastAsia="仿宋_GB2312" w:cs="Times New Roman"/>
          <w:b/>
          <w:bCs/>
          <w:sz w:val="32"/>
          <w:szCs w:val="32"/>
          <w:highlight w:val="none"/>
          <w:lang w:bidi="ar"/>
        </w:rPr>
        <w:t>挑战杯</w:t>
      </w:r>
      <w:r>
        <w:rPr>
          <w:rFonts w:hint="default" w:ascii="Times New Roman" w:hAnsi="Times New Roman" w:eastAsia="仿宋_GB2312" w:cs="Times New Roman"/>
          <w:b/>
          <w:bCs/>
          <w:sz w:val="32"/>
          <w:szCs w:val="32"/>
          <w:highlight w:val="none"/>
          <w:lang w:eastAsia="zh-CN" w:bidi="ar"/>
        </w:rPr>
        <w:t>”</w:t>
      </w:r>
      <w:r>
        <w:rPr>
          <w:rFonts w:hint="default" w:ascii="Times New Roman" w:hAnsi="Times New Roman" w:eastAsia="仿宋_GB2312" w:cs="Times New Roman"/>
          <w:b/>
          <w:bCs/>
          <w:sz w:val="32"/>
          <w:szCs w:val="32"/>
          <w:highlight w:val="none"/>
          <w:lang w:bidi="ar"/>
        </w:rPr>
        <w:t>主赛道高校团体总分，相关金、银、铜奖项与主赛道具有同等表彰效力），普通高校和职业院校不作区分。</w:t>
      </w:r>
    </w:p>
    <w:p>
      <w:pPr>
        <w:keepNext w:val="0"/>
        <w:keepLines w:val="0"/>
        <w:pageBreakBefore w:val="0"/>
        <w:kinsoku/>
        <w:wordWrap/>
        <w:overflowPunct/>
        <w:topLinePunct w:val="0"/>
        <w:autoSpaceDE/>
        <w:autoSpaceDN/>
        <w:bidi w:val="0"/>
        <w:adjustRightInd w:val="0"/>
        <w:snapToGrid w:val="0"/>
        <w:spacing w:line="560" w:lineRule="exact"/>
        <w:ind w:firstLine="57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2.各高校</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揭榜挂帅</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专项赛</w:t>
      </w:r>
      <w:r>
        <w:rPr>
          <w:rFonts w:hint="default" w:ascii="Times New Roman" w:hAnsi="Times New Roman" w:eastAsia="仿宋_GB2312" w:cs="Times New Roman"/>
          <w:bCs/>
          <w:sz w:val="32"/>
          <w:szCs w:val="32"/>
          <w:highlight w:val="none"/>
          <w:lang w:val="en-US" w:eastAsia="zh-CN"/>
        </w:rPr>
        <w:t>的</w:t>
      </w:r>
      <w:r>
        <w:rPr>
          <w:rFonts w:hint="default" w:ascii="Times New Roman" w:hAnsi="Times New Roman" w:eastAsia="仿宋_GB2312" w:cs="Times New Roman"/>
          <w:bCs/>
          <w:sz w:val="32"/>
          <w:szCs w:val="32"/>
          <w:highlight w:val="none"/>
        </w:rPr>
        <w:t>参与、获奖情况，将作为</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优秀组织奖</w:t>
      </w:r>
      <w:r>
        <w:rPr>
          <w:rFonts w:hint="default"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val="en-US" w:eastAsia="zh-CN"/>
        </w:rPr>
        <w:t>评选</w:t>
      </w:r>
      <w:r>
        <w:rPr>
          <w:rFonts w:hint="default" w:ascii="Times New Roman" w:hAnsi="Times New Roman" w:eastAsia="仿宋_GB2312" w:cs="Times New Roman"/>
          <w:bCs/>
          <w:sz w:val="32"/>
          <w:szCs w:val="32"/>
          <w:highlight w:val="none"/>
        </w:rPr>
        <w:t>的重要参考依据。</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、工作要求</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（一）高度重视，广泛动员。</w:t>
      </w:r>
      <w:r>
        <w:rPr>
          <w:rFonts w:hint="default" w:ascii="Times New Roman" w:hAnsi="Times New Roman" w:eastAsia="仿宋_GB2312" w:cs="Times New Roman"/>
          <w:bCs/>
          <w:sz w:val="32"/>
          <w:szCs w:val="32"/>
          <w:highlight w:val="none"/>
        </w:rPr>
        <w:t>各高校</w:t>
      </w:r>
      <w:r>
        <w:rPr>
          <w:rFonts w:hint="default" w:ascii="Times New Roman" w:hAnsi="Times New Roman" w:eastAsia="仿宋_GB2312" w:cs="Times New Roman"/>
          <w:bCs/>
          <w:sz w:val="32"/>
          <w:szCs w:val="32"/>
          <w:highlight w:val="none"/>
          <w:lang w:val="en-US" w:eastAsia="zh-CN"/>
        </w:rPr>
        <w:t>团委</w:t>
      </w:r>
      <w:r>
        <w:rPr>
          <w:rFonts w:hint="default" w:ascii="Times New Roman" w:hAnsi="Times New Roman" w:eastAsia="仿宋_GB2312" w:cs="Times New Roman"/>
          <w:bCs/>
          <w:sz w:val="32"/>
          <w:szCs w:val="32"/>
          <w:highlight w:val="none"/>
        </w:rPr>
        <w:t>要协同相关部门充分动员，鼓励广大学生积极参赛，提高</w:t>
      </w:r>
      <w:r>
        <w:rPr>
          <w:rFonts w:hint="default" w:ascii="Times New Roman" w:hAnsi="Times New Roman" w:eastAsia="仿宋_GB2312" w:cs="Times New Roman"/>
          <w:bCs/>
          <w:sz w:val="32"/>
          <w:szCs w:val="32"/>
          <w:highlight w:val="none"/>
          <w:lang w:val="en-US" w:eastAsia="zh-CN"/>
        </w:rPr>
        <w:t>竞</w:t>
      </w:r>
      <w:r>
        <w:rPr>
          <w:rFonts w:hint="default" w:ascii="Times New Roman" w:hAnsi="Times New Roman" w:eastAsia="仿宋_GB2312" w:cs="Times New Roman"/>
          <w:bCs/>
          <w:sz w:val="32"/>
          <w:szCs w:val="32"/>
          <w:highlight w:val="none"/>
        </w:rPr>
        <w:t>赛覆盖面</w:t>
      </w:r>
      <w:r>
        <w:rPr>
          <w:rFonts w:hint="default" w:ascii="Times New Roman" w:hAnsi="Times New Roman" w:eastAsia="仿宋_GB2312" w:cs="Times New Roman"/>
          <w:bCs/>
          <w:sz w:val="32"/>
          <w:szCs w:val="32"/>
          <w:highlight w:val="none"/>
          <w:lang w:val="en-US" w:eastAsia="zh-CN"/>
        </w:rPr>
        <w:t>与参与度</w:t>
      </w:r>
      <w:r>
        <w:rPr>
          <w:rFonts w:hint="default" w:ascii="Times New Roman" w:hAnsi="Times New Roman" w:eastAsia="仿宋_GB2312" w:cs="Times New Roman"/>
          <w:bCs/>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（二）认真审核，做好把关。</w:t>
      </w:r>
      <w:r>
        <w:rPr>
          <w:rFonts w:hint="default" w:ascii="Times New Roman" w:hAnsi="Times New Roman" w:eastAsia="仿宋_GB2312" w:cs="Times New Roman"/>
          <w:bCs/>
          <w:sz w:val="32"/>
          <w:szCs w:val="32"/>
          <w:highlight w:val="none"/>
        </w:rPr>
        <w:t>参赛者需严格遵守赛事组委会的各项规定，</w:t>
      </w:r>
      <w:r>
        <w:rPr>
          <w:rFonts w:hint="default" w:ascii="Times New Roman" w:hAnsi="Times New Roman" w:eastAsia="仿宋_GB2312" w:cs="Times New Roman"/>
          <w:bCs/>
          <w:sz w:val="32"/>
          <w:szCs w:val="32"/>
          <w:highlight w:val="none"/>
          <w:lang w:val="en-US" w:eastAsia="zh-CN"/>
        </w:rPr>
        <w:t>各高校需切实做好对推荐作品内容的审核把关</w:t>
      </w:r>
      <w:r>
        <w:rPr>
          <w:rFonts w:hint="default" w:ascii="Times New Roman" w:hAnsi="Times New Roman" w:eastAsia="仿宋_GB2312" w:cs="Times New Roman"/>
          <w:bCs/>
          <w:sz w:val="32"/>
          <w:szCs w:val="32"/>
          <w:highlight w:val="none"/>
          <w:lang w:eastAsia="zh-CN"/>
        </w:rPr>
        <w:t>，确保作品内容政治正确、导向正确；确保作品的原创性，无版权问题</w:t>
      </w:r>
      <w:r>
        <w:rPr>
          <w:rFonts w:hint="default" w:ascii="Times New Roman" w:hAnsi="Times New Roman" w:eastAsia="仿宋_GB2312" w:cs="Times New Roman"/>
          <w:bCs/>
          <w:sz w:val="32"/>
          <w:szCs w:val="32"/>
          <w:highlight w:val="none"/>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（三）提高站位，促进交流。</w:t>
      </w:r>
      <w:r>
        <w:rPr>
          <w:rFonts w:hint="default" w:ascii="Times New Roman" w:hAnsi="Times New Roman" w:eastAsia="仿宋_GB2312" w:cs="Times New Roman"/>
          <w:bCs/>
          <w:sz w:val="32"/>
          <w:szCs w:val="32"/>
          <w:highlight w:val="none"/>
        </w:rPr>
        <w:t>各</w:t>
      </w:r>
      <w:r>
        <w:rPr>
          <w:rFonts w:hint="default" w:ascii="Times New Roman" w:hAnsi="Times New Roman" w:eastAsia="仿宋_GB2312" w:cs="Times New Roman"/>
          <w:bCs/>
          <w:sz w:val="32"/>
          <w:szCs w:val="32"/>
          <w:highlight w:val="none"/>
          <w:lang w:val="en-US" w:eastAsia="zh-CN"/>
        </w:rPr>
        <w:t>高校团委</w:t>
      </w:r>
      <w:r>
        <w:rPr>
          <w:rFonts w:hint="default" w:ascii="Times New Roman" w:hAnsi="Times New Roman" w:eastAsia="仿宋_GB2312" w:cs="Times New Roman"/>
          <w:bCs/>
          <w:sz w:val="32"/>
          <w:szCs w:val="32"/>
          <w:highlight w:val="none"/>
        </w:rPr>
        <w:t>要以参加此次赛事为契机，</w:t>
      </w:r>
      <w:r>
        <w:rPr>
          <w:rFonts w:hint="default" w:ascii="Times New Roman" w:hAnsi="Times New Roman" w:eastAsia="仿宋_GB2312" w:cs="Times New Roman"/>
          <w:bCs/>
          <w:sz w:val="32"/>
          <w:szCs w:val="32"/>
          <w:highlight w:val="none"/>
          <w:lang w:val="en-US" w:eastAsia="zh-CN"/>
        </w:rPr>
        <w:t>积极创造学生与发榜单位的交流、互动机会，</w:t>
      </w:r>
      <w:r>
        <w:rPr>
          <w:rFonts w:hint="default" w:ascii="Times New Roman" w:hAnsi="Times New Roman" w:eastAsia="仿宋_GB2312" w:cs="Times New Roman"/>
          <w:bCs/>
          <w:sz w:val="32"/>
          <w:szCs w:val="32"/>
          <w:highlight w:val="none"/>
        </w:rPr>
        <w:t>探索建立长效机制，进一步加强协同和沟通，形成共同促进首都创新创业</w:t>
      </w:r>
      <w:r>
        <w:rPr>
          <w:rFonts w:hint="default" w:ascii="Times New Roman" w:hAnsi="Times New Roman" w:eastAsia="仿宋_GB2312" w:cs="Times New Roman"/>
          <w:bCs/>
          <w:sz w:val="32"/>
          <w:szCs w:val="32"/>
          <w:highlight w:val="none"/>
          <w:lang w:val="en-US" w:eastAsia="zh-CN"/>
        </w:rPr>
        <w:t>工作</w:t>
      </w:r>
      <w:r>
        <w:rPr>
          <w:rFonts w:hint="default" w:ascii="Times New Roman" w:hAnsi="Times New Roman" w:eastAsia="仿宋_GB2312" w:cs="Times New Roman"/>
          <w:bCs/>
          <w:sz w:val="32"/>
          <w:szCs w:val="32"/>
          <w:highlight w:val="none"/>
        </w:rPr>
        <w:t>高质量发展</w:t>
      </w:r>
      <w:r>
        <w:rPr>
          <w:rFonts w:hint="default" w:ascii="Times New Roman" w:hAnsi="Times New Roman" w:eastAsia="仿宋_GB2312" w:cs="Times New Roman"/>
          <w:bCs/>
          <w:sz w:val="32"/>
          <w:szCs w:val="32"/>
          <w:highlight w:val="none"/>
          <w:lang w:val="en-US" w:eastAsia="zh-CN"/>
        </w:rPr>
        <w:t>的合力</w:t>
      </w:r>
      <w:r>
        <w:rPr>
          <w:rFonts w:hint="default" w:ascii="Times New Roman" w:hAnsi="Times New Roman" w:eastAsia="仿宋_GB2312" w:cs="Times New Roman"/>
          <w:bCs/>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0"/>
        <w:textAlignment w:val="auto"/>
        <w:rPr>
          <w:rFonts w:hint="default" w:ascii="Times New Roman" w:hAnsi="Times New Roman" w:eastAsia="仿宋_GB2312" w:cs="Times New Roman"/>
          <w:bCs/>
          <w:sz w:val="32"/>
          <w:szCs w:val="32"/>
          <w:highlight w:val="none"/>
        </w:rPr>
      </w:pP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附件：</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3-1.</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青创北京</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挑战杯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首都大学生创业计划竞赛</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青振京郊</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乡村振兴专</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bCs/>
          <w:sz w:val="32"/>
          <w:szCs w:val="32"/>
          <w:highlight w:val="none"/>
        </w:rPr>
        <w:t>赛项目需求榜单</w:t>
      </w:r>
    </w:p>
    <w:p>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3-2.“青创北京”2024年“挑战杯”首都大学生创业计划竞赛“青协发展”京津冀区域协同发展专项赛项目需求榜单</w:t>
      </w:r>
    </w:p>
    <w:p>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3-3.</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青创北京</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挑战杯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首都大学生创业计划竞赛</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青智未来</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新质生产力专</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bCs/>
          <w:sz w:val="32"/>
          <w:szCs w:val="32"/>
          <w:highlight w:val="none"/>
        </w:rPr>
        <w:t>赛项目需求榜单</w:t>
      </w:r>
    </w:p>
    <w:p>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3-4.</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青创北京</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挑战杯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首都大学生创业计划竞赛</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青绘京彩</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文</w:t>
      </w:r>
      <w:r>
        <w:rPr>
          <w:rFonts w:hint="default" w:ascii="Times New Roman" w:hAnsi="Times New Roman" w:eastAsia="仿宋_GB2312" w:cs="Times New Roman"/>
          <w:bCs/>
          <w:sz w:val="32"/>
          <w:szCs w:val="32"/>
          <w:highlight w:val="none"/>
          <w:lang w:val="en-US" w:eastAsia="zh-CN"/>
        </w:rPr>
        <w:t>旅</w:t>
      </w:r>
      <w:r>
        <w:rPr>
          <w:rFonts w:hint="default" w:ascii="Times New Roman" w:hAnsi="Times New Roman" w:eastAsia="仿宋_GB2312" w:cs="Times New Roman"/>
          <w:bCs/>
          <w:sz w:val="32"/>
          <w:szCs w:val="32"/>
          <w:highlight w:val="none"/>
        </w:rPr>
        <w:t>创意专</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bCs/>
          <w:sz w:val="32"/>
          <w:szCs w:val="32"/>
          <w:highlight w:val="none"/>
        </w:rPr>
        <w:t>赛项目需求榜单</w:t>
      </w:r>
    </w:p>
    <w:p>
      <w:pPr>
        <w:keepNext w:val="0"/>
        <w:keepLines w:val="0"/>
        <w:pageBreakBefore w:val="0"/>
        <w:kinsoku/>
        <w:wordWrap/>
        <w:overflowPunct/>
        <w:topLinePunct w:val="0"/>
        <w:autoSpaceDE/>
        <w:autoSpaceDN/>
        <w:bidi w:val="0"/>
        <w:adjustRightInd w:val="0"/>
        <w:snapToGrid w:val="0"/>
        <w:spacing w:line="560" w:lineRule="exact"/>
        <w:ind w:firstLine="0"/>
        <w:textAlignment w:val="auto"/>
        <w:rPr>
          <w:rFonts w:hint="default" w:ascii="Times New Roman" w:hAnsi="Times New Roman" w:eastAsia="仿宋_GB2312" w:cs="Times New Roman"/>
          <w:bCs/>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联系人：</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北京团市委大学部  任何雨含</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仿宋_GB2312" w:cs="Times New Roman"/>
          <w:sz w:val="32"/>
          <w:szCs w:val="32"/>
          <w:highlight w:val="none"/>
          <w:lang w:val="en-US" w:eastAsia="zh-CN"/>
        </w:rPr>
        <w:t>55565751</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中央民族大学      </w:t>
      </w:r>
      <w:r>
        <w:rPr>
          <w:rFonts w:hint="default" w:ascii="Times New Roman" w:hAnsi="Times New Roman" w:eastAsia="仿宋_GB2312" w:cs="Times New Roman"/>
          <w:color w:val="auto"/>
          <w:sz w:val="32"/>
          <w:szCs w:val="32"/>
          <w:highlight w:val="none"/>
          <w:lang w:val="en-US" w:eastAsia="zh-CN"/>
        </w:rPr>
        <w:t>蒙永翠   68933656</w:t>
      </w:r>
    </w:p>
    <w:p>
      <w:pPr>
        <w:rPr>
          <w:highlight w:val="none"/>
        </w:rPr>
      </w:pPr>
    </w:p>
    <w:p>
      <w:pPr>
        <w:rPr>
          <w:highlight w:val="none"/>
        </w:rPr>
      </w:pPr>
    </w:p>
    <w:p>
      <w:pPr>
        <w:rPr>
          <w:highlight w:val="none"/>
        </w:rPr>
      </w:pPr>
    </w:p>
    <w:p>
      <w:pPr>
        <w:rPr>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0"/>
          <w:highlight w:val="none"/>
        </w:rPr>
      </w:pPr>
      <w:r>
        <w:rPr>
          <w:rFonts w:hint="eastAsia" w:ascii="Times New Roman" w:hAnsi="Times New Roman" w:eastAsia="仿宋_GB2312" w:cs="Times New Roman"/>
          <w:sz w:val="32"/>
          <w:szCs w:val="30"/>
          <w:highlight w:val="none"/>
          <w:lang w:val="en-US" w:eastAsia="zh-CN"/>
        </w:rPr>
        <w:t xml:space="preserve">                        </w:t>
      </w:r>
      <w:r>
        <w:rPr>
          <w:rFonts w:hint="default" w:ascii="Times New Roman" w:hAnsi="Times New Roman" w:eastAsia="仿宋_GB2312" w:cs="Times New Roman"/>
          <w:sz w:val="32"/>
          <w:szCs w:val="30"/>
          <w:highlight w:val="none"/>
          <w:lang w:eastAsia="zh-CN"/>
        </w:rPr>
        <w:t>“</w:t>
      </w:r>
      <w:r>
        <w:rPr>
          <w:rFonts w:hint="default" w:ascii="Times New Roman" w:hAnsi="Times New Roman" w:eastAsia="仿宋_GB2312" w:cs="Times New Roman"/>
          <w:sz w:val="32"/>
          <w:szCs w:val="30"/>
          <w:highlight w:val="none"/>
        </w:rPr>
        <w:t>青创北京</w:t>
      </w:r>
      <w:r>
        <w:rPr>
          <w:rFonts w:hint="default" w:ascii="Times New Roman" w:hAnsi="Times New Roman" w:eastAsia="仿宋_GB2312" w:cs="Times New Roman"/>
          <w:sz w:val="32"/>
          <w:szCs w:val="30"/>
          <w:highlight w:val="none"/>
          <w:lang w:eastAsia="zh-CN"/>
        </w:rPr>
        <w:t>”</w:t>
      </w:r>
      <w:r>
        <w:rPr>
          <w:rFonts w:hint="default" w:ascii="Times New Roman" w:hAnsi="Times New Roman" w:eastAsia="仿宋_GB2312" w:cs="Times New Roman"/>
          <w:sz w:val="32"/>
          <w:szCs w:val="30"/>
          <w:highlight w:val="none"/>
        </w:rPr>
        <w:t>202</w:t>
      </w:r>
      <w:r>
        <w:rPr>
          <w:rFonts w:hint="default" w:ascii="Times New Roman" w:hAnsi="Times New Roman" w:eastAsia="仿宋_GB2312" w:cs="Times New Roman"/>
          <w:sz w:val="32"/>
          <w:szCs w:val="30"/>
          <w:highlight w:val="none"/>
          <w:lang w:val="en-US" w:eastAsia="zh-CN"/>
        </w:rPr>
        <w:t>4</w:t>
      </w:r>
      <w:r>
        <w:rPr>
          <w:rFonts w:hint="default" w:ascii="Times New Roman" w:hAnsi="Times New Roman" w:eastAsia="仿宋_GB2312" w:cs="Times New Roman"/>
          <w:sz w:val="32"/>
          <w:szCs w:val="30"/>
          <w:highlight w:val="none"/>
        </w:rPr>
        <w:t>年</w:t>
      </w:r>
      <w:r>
        <w:rPr>
          <w:rFonts w:hint="default" w:ascii="Times New Roman" w:hAnsi="Times New Roman" w:eastAsia="仿宋_GB2312" w:cs="Times New Roman"/>
          <w:sz w:val="32"/>
          <w:szCs w:val="30"/>
          <w:highlight w:val="none"/>
          <w:lang w:eastAsia="zh-CN"/>
        </w:rPr>
        <w:t>“</w:t>
      </w:r>
      <w:r>
        <w:rPr>
          <w:rFonts w:hint="default" w:ascii="Times New Roman" w:hAnsi="Times New Roman" w:eastAsia="仿宋_GB2312" w:cs="Times New Roman"/>
          <w:sz w:val="32"/>
          <w:szCs w:val="30"/>
          <w:highlight w:val="none"/>
        </w:rPr>
        <w:t>挑战杯</w:t>
      </w:r>
      <w:r>
        <w:rPr>
          <w:rFonts w:hint="default" w:ascii="Times New Roman" w:hAnsi="Times New Roman" w:eastAsia="仿宋_GB2312" w:cs="Times New Roman"/>
          <w:sz w:val="32"/>
          <w:szCs w:val="30"/>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0"/>
          <w:highlight w:val="none"/>
        </w:rPr>
      </w:pPr>
      <w:r>
        <w:rPr>
          <w:rFonts w:hint="default" w:ascii="Times New Roman" w:hAnsi="Times New Roman" w:eastAsia="仿宋_GB2312" w:cs="Times New Roman"/>
          <w:sz w:val="32"/>
          <w:szCs w:val="30"/>
          <w:highlight w:val="none"/>
        </w:rPr>
        <w:t>首都大学生创业计划竞赛组委会</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sz w:val="32"/>
          <w:szCs w:val="30"/>
          <w:highlight w:val="none"/>
          <w:lang w:val="en-US" w:eastAsia="zh-CN"/>
        </w:rPr>
        <w:t xml:space="preserve">                        </w:t>
      </w:r>
      <w:r>
        <w:rPr>
          <w:rFonts w:hint="eastAsia" w:ascii="Times New Roman" w:hAnsi="Times New Roman" w:eastAsia="仿宋_GB2312" w:cs="Times New Roman"/>
          <w:sz w:val="32"/>
          <w:szCs w:val="30"/>
          <w:highlight w:val="none"/>
          <w:lang w:val="en-US" w:eastAsia="zh-CN"/>
        </w:rPr>
        <w:t xml:space="preserve"> </w:t>
      </w:r>
      <w:r>
        <w:rPr>
          <w:rFonts w:hint="default" w:ascii="Times New Roman" w:hAnsi="Times New Roman" w:eastAsia="仿宋_GB2312" w:cs="Times New Roman"/>
          <w:sz w:val="32"/>
          <w:szCs w:val="30"/>
          <w:highlight w:val="none"/>
          <w:lang w:val="en-US" w:eastAsia="zh-CN"/>
        </w:rPr>
        <w:t xml:space="preserve"> </w:t>
      </w:r>
      <w:r>
        <w:rPr>
          <w:rFonts w:hint="eastAsia" w:ascii="Times New Roman" w:hAnsi="Times New Roman" w:eastAsia="仿宋_GB2312" w:cs="Times New Roman"/>
          <w:sz w:val="32"/>
          <w:szCs w:val="30"/>
          <w:highlight w:val="none"/>
          <w:lang w:val="en-US" w:eastAsia="zh-CN"/>
        </w:rPr>
        <w:t xml:space="preserve"> </w:t>
      </w:r>
      <w:r>
        <w:rPr>
          <w:rFonts w:hint="default" w:ascii="Times New Roman" w:hAnsi="Times New Roman" w:eastAsia="仿宋_GB2312" w:cs="Times New Roman"/>
          <w:sz w:val="32"/>
          <w:szCs w:val="30"/>
          <w:highlight w:val="none"/>
          <w:lang w:val="en-US" w:eastAsia="zh-CN"/>
        </w:rPr>
        <w:t>2024年4月2日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YTgwM2JkZmM0N2FjZDk0N2I5MmExYzFhYTQxNDgifQ=="/>
  </w:docVars>
  <w:rsids>
    <w:rsidRoot w:val="1BCF4696"/>
    <w:rsid w:val="085C433A"/>
    <w:rsid w:val="1BCF4696"/>
    <w:rsid w:val="4FFF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36"/>
      <w14:ligatures w14:val="standardContextual"/>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99"/>
  </w:style>
  <w:style w:type="paragraph" w:styleId="4">
    <w:name w:val="Normal (Web)"/>
    <w:basedOn w:val="1"/>
    <w:unhideWhenUsed/>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2024-04-02T07:18:00Z</dcterms:created>
  <dc:creator>吕佳</dc:creator>
  <cp:lastModifiedBy>吕佳</cp:lastModifiedBy>
  <dcterms:modified xsi:type="dcterms:W3CDTF">2024-04-02T07:30:49Z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9C69F06B1FA2450A920FC1A513BA30DF_11</vt:lpwstr>
  </property>
</Properties>
</file>